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69"/>
        <w:gridCol w:w="3482"/>
        <w:gridCol w:w="1683"/>
        <w:gridCol w:w="1710"/>
      </w:tblGrid>
      <w:tr w:rsidR="004E7B7B" w:rsidRPr="00C84ABE" w14:paraId="6EDB2A33" w14:textId="77777777" w:rsidTr="0033554F">
        <w:tc>
          <w:tcPr>
            <w:tcW w:w="2469" w:type="dxa"/>
            <w:tcBorders>
              <w:bottom w:val="single" w:sz="4" w:space="0" w:color="000000" w:themeColor="text1"/>
            </w:tcBorders>
            <w:vAlign w:val="center"/>
          </w:tcPr>
          <w:p w14:paraId="79946049" w14:textId="77777777" w:rsidR="004E7B7B" w:rsidRPr="00C84ABE" w:rsidRDefault="004E7B7B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noProof/>
              </w:rPr>
              <w:drawing>
                <wp:inline distT="0" distB="0" distL="0" distR="0" wp14:anchorId="525E2F9E" wp14:editId="0255A87A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75" w:type="dxa"/>
            <w:gridSpan w:val="3"/>
            <w:shd w:val="clear" w:color="auto" w:fill="7C7FAB"/>
            <w:vAlign w:val="center"/>
          </w:tcPr>
          <w:p w14:paraId="4C3ED657" w14:textId="77777777" w:rsidR="004E7B7B" w:rsidRPr="00C84ABE" w:rsidRDefault="004E7B7B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1B1B155" w14:textId="77777777" w:rsidR="004E7B7B" w:rsidRPr="00C84ABE" w:rsidRDefault="004E7B7B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38ECC8AB" w14:textId="77777777" w:rsidR="004E7B7B" w:rsidRPr="00C84ABE" w:rsidRDefault="004E7B7B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33554F" w:rsidRPr="00C84ABE" w14:paraId="124FCD75" w14:textId="77777777" w:rsidTr="0033554F">
        <w:tc>
          <w:tcPr>
            <w:tcW w:w="246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8EEDDD0" w14:textId="77777777" w:rsidR="0033554F" w:rsidRPr="00C84ABE" w:rsidRDefault="0033554F" w:rsidP="0033554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482" w:type="dxa"/>
            <w:tcBorders>
              <w:bottom w:val="single" w:sz="4" w:space="0" w:color="000000" w:themeColor="text1"/>
            </w:tcBorders>
            <w:vAlign w:val="center"/>
          </w:tcPr>
          <w:p w14:paraId="2EC054FF" w14:textId="77777777" w:rsidR="0033554F" w:rsidRPr="00C84ABE" w:rsidRDefault="0033554F" w:rsidP="0033554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83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3898BB6" w14:textId="58AEE57A" w:rsidR="0033554F" w:rsidRPr="00AF1079" w:rsidRDefault="0033554F" w:rsidP="0033554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10" w:type="dxa"/>
            <w:tcBorders>
              <w:bottom w:val="single" w:sz="4" w:space="0" w:color="000000" w:themeColor="text1"/>
            </w:tcBorders>
            <w:vAlign w:val="center"/>
          </w:tcPr>
          <w:p w14:paraId="6EC18D1F" w14:textId="262E9B41" w:rsidR="0033554F" w:rsidRPr="00C84ABE" w:rsidRDefault="0033554F" w:rsidP="0033554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6-7</w:t>
            </w:r>
          </w:p>
        </w:tc>
      </w:tr>
      <w:tr w:rsidR="004E7B7B" w:rsidRPr="00C84ABE" w14:paraId="31E0F969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A89CA43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48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212E21" w14:textId="553CC663" w:rsidR="004E7B7B" w:rsidRPr="00C84ABE" w:rsidRDefault="0031796A" w:rsidP="00C203E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Skrzyżowanie dróg gruntowych z utwardzoną drogą gminną (dz. 183)</w:t>
            </w:r>
          </w:p>
        </w:tc>
        <w:tc>
          <w:tcPr>
            <w:tcW w:w="1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AF36DE6" w14:textId="77777777" w:rsidR="004E7B7B" w:rsidRPr="00AF1079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7CBD618" w14:textId="14ED4F26" w:rsidR="004E7B7B" w:rsidRPr="00C84ABE" w:rsidRDefault="00B43D05" w:rsidP="00C203E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</w:t>
            </w:r>
            <w:r w:rsidR="0031796A">
              <w:rPr>
                <w:rFonts w:eastAsia="Times New Roman" w:cs="Calibri"/>
                <w:sz w:val="20"/>
                <w:szCs w:val="20"/>
              </w:rPr>
              <w:t>3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4E7B7B" w:rsidRPr="00C84ABE" w14:paraId="14B09254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ECD0ECF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48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BDD0A0" w14:textId="3F3541FA" w:rsidR="004E7B7B" w:rsidRPr="00C84ABE" w:rsidRDefault="00B43D05" w:rsidP="00C203E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Za </w:t>
            </w:r>
            <w:r w:rsidRPr="00DD7347">
              <w:rPr>
                <w:rFonts w:eastAsia="Times New Roman" w:cs="Calibri"/>
                <w:sz w:val="20"/>
                <w:szCs w:val="20"/>
              </w:rPr>
              <w:t>skrzyżowaniem z drogą gruntową (skrzyżowanie T) na drodze gruntowej prowadzącej z Nicponia do Gniewu</w:t>
            </w:r>
          </w:p>
        </w:tc>
        <w:tc>
          <w:tcPr>
            <w:tcW w:w="168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F95127" w14:textId="77777777" w:rsidR="004E7B7B" w:rsidRPr="00AF1079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1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6AB4CDD" w14:textId="77777777" w:rsidR="004E7B7B" w:rsidRPr="00C84ABE" w:rsidRDefault="004E7B7B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4E7B7B" w:rsidRPr="00C84ABE" w14:paraId="78919B5B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4EA6466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F1A8CA0" w14:textId="6D7390B4" w:rsidR="004E7B7B" w:rsidRPr="00A61923" w:rsidRDefault="00B43D05" w:rsidP="00C203E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4E7B7B" w:rsidRPr="00C84ABE" w14:paraId="141C5B8A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501EBF9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5C650F3" w14:textId="016A1BA0" w:rsidR="004E7B7B" w:rsidRPr="00C84ABE" w:rsidRDefault="00B43D05" w:rsidP="00C203E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Nicponia</w:t>
            </w:r>
          </w:p>
        </w:tc>
      </w:tr>
      <w:tr w:rsidR="004E7B7B" w:rsidRPr="00C84ABE" w14:paraId="5FAF5442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EF067C5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C9B19C" w14:textId="01A4F9F6" w:rsidR="004E7B7B" w:rsidRPr="00C84ABE" w:rsidRDefault="00B43D05" w:rsidP="00C203E0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Jest to wyboista </w:t>
            </w:r>
            <w:r w:rsidRPr="004A41A5">
              <w:rPr>
                <w:rFonts w:eastAsia="Times New Roman" w:cs="Calibri"/>
                <w:sz w:val="20"/>
                <w:szCs w:val="20"/>
              </w:rPr>
              <w:t xml:space="preserve">droga </w:t>
            </w:r>
            <w:r>
              <w:rPr>
                <w:rFonts w:eastAsia="Times New Roman" w:cs="Calibri"/>
                <w:sz w:val="20"/>
                <w:szCs w:val="20"/>
              </w:rPr>
              <w:t xml:space="preserve">wykonana </w:t>
            </w:r>
            <w:r w:rsidRPr="004A41A5">
              <w:rPr>
                <w:rFonts w:eastAsia="Times New Roman" w:cs="Calibri"/>
                <w:sz w:val="20"/>
                <w:szCs w:val="20"/>
              </w:rPr>
              <w:t>z kruszywa</w:t>
            </w:r>
            <w:r w:rsidR="00C203E0">
              <w:rPr>
                <w:rFonts w:eastAsia="Times New Roman" w:cs="Calibri"/>
                <w:sz w:val="20"/>
                <w:szCs w:val="20"/>
              </w:rPr>
              <w:t xml:space="preserve"> (średnia jakość nawierzchni)</w:t>
            </w:r>
            <w:r w:rsidR="004E7B7B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4E7B7B" w:rsidRPr="00C84ABE" w14:paraId="16D9685E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44056B8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B8BEE77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22483542" w14:textId="63DB1046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</w:t>
            </w:r>
            <w:r w:rsidRPr="005B32AD">
              <w:rPr>
                <w:rFonts w:cstheme="minorHAnsi"/>
                <w:b/>
                <w:noProof/>
                <w:sz w:val="20"/>
                <w:u w:val="single"/>
              </w:rPr>
              <w:t>kostka niefazowana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5B32AD">
              <w:rPr>
                <w:rFonts w:cstheme="minorHAnsi"/>
                <w:noProof/>
                <w:sz w:val="20"/>
              </w:rPr>
              <w:t>kruszywo</w:t>
            </w:r>
          </w:p>
          <w:p w14:paraId="472FD947" w14:textId="4E55B548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B91DB1">
              <w:rPr>
                <w:rFonts w:cstheme="minorHAnsi"/>
                <w:b/>
                <w:noProof/>
                <w:sz w:val="20"/>
                <w:u w:val="single"/>
              </w:rPr>
              <w:t>ciąg komunikacyjny</w:t>
            </w:r>
            <w:r w:rsidR="00B91DB1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11AF4A65" w14:textId="5E29E681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3 m, </w:t>
            </w:r>
            <w:r w:rsidRPr="00B91DB1">
              <w:rPr>
                <w:rFonts w:cstheme="minorHAnsi"/>
                <w:b/>
                <w:noProof/>
                <w:sz w:val="20"/>
                <w:u w:val="single"/>
              </w:rPr>
              <w:t>powyżej 3 m</w:t>
            </w:r>
          </w:p>
          <w:p w14:paraId="0CC5B0C1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Pr="00B91DB1">
              <w:rPr>
                <w:rFonts w:cstheme="minorHAnsi"/>
                <w:b/>
                <w:noProof/>
                <w:sz w:val="20"/>
                <w:u w:val="single"/>
              </w:rPr>
              <w:t xml:space="preserve"> Tak</w:t>
            </w:r>
            <w:r w:rsidRPr="00B91DB1">
              <w:rPr>
                <w:rFonts w:cstheme="minorHAnsi"/>
                <w:noProof/>
                <w:sz w:val="20"/>
              </w:rPr>
              <w:t>/Nie</w:t>
            </w:r>
          </w:p>
          <w:p w14:paraId="171A8819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B91DB1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  <w:p w14:paraId="6FE3F275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4E7B7B" w:rsidRPr="00C84ABE" w14:paraId="5EB9FED2" w14:textId="77777777" w:rsidTr="0033554F">
        <w:trPr>
          <w:trHeight w:val="838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D85AD59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71C8CA" w14:textId="0EF8DA31" w:rsidR="00B91DB1" w:rsidRPr="00B91DB1" w:rsidRDefault="00B91DB1" w:rsidP="00B91DB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nr. 166/4, jedn. ew. 221402_5 Gniew-G, obr. ew. 0008 Nicponia – własność Gminy Gniew, KW: </w:t>
            </w:r>
            <w:r w:rsidRPr="00B91DB1">
              <w:rPr>
                <w:rFonts w:cstheme="minorHAnsi"/>
                <w:sz w:val="20"/>
                <w:szCs w:val="23"/>
              </w:rPr>
              <w:t>GD1T/00017103/9</w:t>
            </w:r>
          </w:p>
          <w:p w14:paraId="585C0F0B" w14:textId="394ADD8B" w:rsidR="004E7B7B" w:rsidRPr="00823718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4E7B7B" w:rsidRPr="00C84ABE" w14:paraId="411E4473" w14:textId="77777777" w:rsidTr="0033554F">
        <w:trPr>
          <w:trHeight w:val="838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071B8B9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9A4A39" w14:textId="467E5FA2" w:rsidR="004E7B7B" w:rsidRPr="00C84ABE" w:rsidRDefault="00B91DB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</w:t>
            </w:r>
          </w:p>
        </w:tc>
      </w:tr>
      <w:tr w:rsidR="004E7B7B" w:rsidRPr="00C84ABE" w14:paraId="7656ACA9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134BE27" w14:textId="77777777" w:rsidR="004E7B7B" w:rsidRPr="00C84ABE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ED36A9" w14:textId="7329250F" w:rsidR="004E7B7B" w:rsidRPr="00C84ABE" w:rsidRDefault="00B91DB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4E7B7B" w:rsidRPr="00C84ABE" w14:paraId="19A29406" w14:textId="77777777" w:rsidTr="0033554F">
        <w:trPr>
          <w:trHeight w:val="1004"/>
        </w:trPr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762AC33B" w14:textId="77777777" w:rsidR="004E7B7B" w:rsidRPr="00823718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8000DD" w14:textId="77777777" w:rsidR="004E7B7B" w:rsidRPr="000938C3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938C3">
              <w:rPr>
                <w:rFonts w:eastAsia="Times New Roman" w:cstheme="minorHAnsi"/>
                <w:sz w:val="20"/>
              </w:rPr>
              <w:t>TAK/</w:t>
            </w:r>
            <w:r w:rsidRPr="000938C3">
              <w:rPr>
                <w:rFonts w:eastAsia="Times New Roman" w:cstheme="minorHAnsi"/>
                <w:b/>
                <w:sz w:val="20"/>
                <w:u w:val="single"/>
              </w:rPr>
              <w:t xml:space="preserve">NIE </w:t>
            </w:r>
          </w:p>
          <w:p w14:paraId="1AADD3C9" w14:textId="77777777" w:rsidR="004E7B7B" w:rsidRPr="00C84ABE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4E7B7B" w:rsidRPr="00C84ABE" w14:paraId="6C78BADC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D156108" w14:textId="77777777" w:rsidR="004E7B7B" w:rsidRPr="00823718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83821E3" w14:textId="24287D22" w:rsidR="004E7B7B" w:rsidRPr="00C84ABE" w:rsidRDefault="009E644E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</w:t>
            </w:r>
            <w:r w:rsidR="004E7B7B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4E7B7B" w:rsidRPr="00C84ABE" w14:paraId="3517AC46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EA56901" w14:textId="77777777" w:rsidR="004E7B7B" w:rsidRPr="00823718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A3888" w14:textId="5BF93BE7" w:rsidR="004E7B7B" w:rsidRPr="00C84ABE" w:rsidRDefault="005B32AD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1.100</w:t>
            </w:r>
            <w:r w:rsidR="009E644E">
              <w:rPr>
                <w:rFonts w:cstheme="minorHAnsi"/>
                <w:noProof/>
                <w:sz w:val="20"/>
              </w:rPr>
              <w:t>.000,00 zł</w:t>
            </w:r>
            <w:r w:rsidR="004E7B7B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4E7B7B" w:rsidRPr="00C84ABE" w14:paraId="6929F78D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838BE5D" w14:textId="77777777" w:rsidR="004E7B7B" w:rsidRPr="00823718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3EBD3D1" w14:textId="6BFCBC6F" w:rsidR="004E7B7B" w:rsidRPr="00C84ABE" w:rsidRDefault="009E644E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9E644E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4E7B7B" w:rsidRPr="00C84ABE" w14:paraId="21B67F3F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A0ADB61" w14:textId="77777777" w:rsidR="004E7B7B" w:rsidRPr="00823718" w:rsidRDefault="004E7B7B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 systemu geodezyjnego Beneficjenta)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B914CFC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20434EE4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51365785" w14:textId="77777777" w:rsidR="004E7B7B" w:rsidRPr="00C84ABE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2CC8693A" w14:textId="77777777" w:rsidR="004E7B7B" w:rsidRPr="00C84ABE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1F799CBB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B91DB1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B91DB1">
              <w:rPr>
                <w:rFonts w:cstheme="minorHAnsi"/>
                <w:noProof/>
                <w:sz w:val="20"/>
              </w:rPr>
              <w:t>/NIE</w:t>
            </w:r>
          </w:p>
          <w:p w14:paraId="177E706D" w14:textId="77777777" w:rsidR="004E7B7B" w:rsidRPr="00C84ABE" w:rsidRDefault="004E7B7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8ABCBCE" w14:textId="77777777" w:rsidR="004E7B7B" w:rsidRPr="00C84ABE" w:rsidRDefault="004E7B7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4E7B7B" w:rsidRPr="00C84ABE" w14:paraId="18EF5E9C" w14:textId="77777777" w:rsidTr="0033554F">
        <w:tc>
          <w:tcPr>
            <w:tcW w:w="246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13C4C74" w14:textId="77777777" w:rsidR="004E7B7B" w:rsidRPr="00823718" w:rsidRDefault="004E7B7B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4E03AA" w14:textId="68E8F343" w:rsidR="004E7B7B" w:rsidRPr="00C84ABE" w:rsidRDefault="00B43D05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BC941F5" wp14:editId="02F42E12">
                  <wp:extent cx="4179570" cy="3133986"/>
                  <wp:effectExtent l="0" t="0" r="0" b="9525"/>
                  <wp:docPr id="265" name="Obraz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3083" cy="31366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7B7B" w:rsidRPr="00C84ABE" w14:paraId="22C74992" w14:textId="77777777" w:rsidTr="0033554F">
        <w:tc>
          <w:tcPr>
            <w:tcW w:w="246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320D55F2" w14:textId="77777777" w:rsidR="004E7B7B" w:rsidRPr="00823718" w:rsidRDefault="004E7B7B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875" w:type="dxa"/>
            <w:gridSpan w:val="3"/>
            <w:tcBorders>
              <w:top w:val="single" w:sz="4" w:space="0" w:color="000000" w:themeColor="text1"/>
            </w:tcBorders>
          </w:tcPr>
          <w:p w14:paraId="44A7057F" w14:textId="77777777" w:rsidR="004E7B7B" w:rsidRPr="00C84ABE" w:rsidRDefault="004E7B7B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568AB825" w14:textId="77777777" w:rsidR="004E7B7B" w:rsidRPr="00C84ABE" w:rsidRDefault="004E7B7B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9E644E">
              <w:rPr>
                <w:rFonts w:cstheme="minorHAnsi"/>
                <w:noProof/>
                <w:sz w:val="20"/>
              </w:rPr>
              <w:t xml:space="preserve">TAK/NIE – ewentualne uwagi </w:t>
            </w:r>
          </w:p>
        </w:tc>
      </w:tr>
    </w:tbl>
    <w:p w14:paraId="08310E72" w14:textId="77777777" w:rsidR="005D6C82" w:rsidRPr="004E7B7B" w:rsidRDefault="005D6C82" w:rsidP="004E7B7B"/>
    <w:sectPr w:rsidR="005D6C82" w:rsidRPr="004E7B7B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5E21B" w14:textId="77777777" w:rsidR="008E13E9" w:rsidRDefault="008E13E9" w:rsidP="00ED4465">
      <w:pPr>
        <w:spacing w:after="0" w:line="240" w:lineRule="auto"/>
      </w:pPr>
      <w:r>
        <w:separator/>
      </w:r>
    </w:p>
  </w:endnote>
  <w:endnote w:type="continuationSeparator" w:id="0">
    <w:p w14:paraId="26CD52E9" w14:textId="77777777" w:rsidR="008E13E9" w:rsidRDefault="008E13E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EEC48" w14:textId="77777777" w:rsidR="008E13E9" w:rsidRDefault="008E13E9" w:rsidP="00ED4465">
      <w:pPr>
        <w:spacing w:after="0" w:line="240" w:lineRule="auto"/>
      </w:pPr>
      <w:r>
        <w:separator/>
      </w:r>
    </w:p>
  </w:footnote>
  <w:footnote w:type="continuationSeparator" w:id="0">
    <w:p w14:paraId="2F412ADE" w14:textId="77777777" w:rsidR="008E13E9" w:rsidRDefault="008E13E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3C635189"/>
    <w:multiLevelType w:val="hybridMultilevel"/>
    <w:tmpl w:val="77B499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758343">
    <w:abstractNumId w:val="0"/>
  </w:num>
  <w:num w:numId="2" w16cid:durableId="1998458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938C3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1796A"/>
    <w:rsid w:val="003256B8"/>
    <w:rsid w:val="0033554F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4E7B7B"/>
    <w:rsid w:val="00595100"/>
    <w:rsid w:val="005B32AD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074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13E9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E644E"/>
    <w:rsid w:val="00A14769"/>
    <w:rsid w:val="00A210BA"/>
    <w:rsid w:val="00A2340D"/>
    <w:rsid w:val="00A366C3"/>
    <w:rsid w:val="00A4128B"/>
    <w:rsid w:val="00A84E6E"/>
    <w:rsid w:val="00AC15B7"/>
    <w:rsid w:val="00B0471E"/>
    <w:rsid w:val="00B43D05"/>
    <w:rsid w:val="00B91DB1"/>
    <w:rsid w:val="00BA7214"/>
    <w:rsid w:val="00BB4B60"/>
    <w:rsid w:val="00BC0AE4"/>
    <w:rsid w:val="00BE3D91"/>
    <w:rsid w:val="00BF737A"/>
    <w:rsid w:val="00C04237"/>
    <w:rsid w:val="00C14921"/>
    <w:rsid w:val="00C203E0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33</cp:revision>
  <cp:lastPrinted>2022-06-22T07:30:00Z</cp:lastPrinted>
  <dcterms:created xsi:type="dcterms:W3CDTF">2022-06-22T14:28:00Z</dcterms:created>
  <dcterms:modified xsi:type="dcterms:W3CDTF">2022-11-07T13:05:00Z</dcterms:modified>
</cp:coreProperties>
</file>