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96"/>
        <w:gridCol w:w="3304"/>
        <w:gridCol w:w="1602"/>
        <w:gridCol w:w="1660"/>
      </w:tblGrid>
      <w:tr w:rsidR="00C02FA0" w:rsidRPr="00C84ABE" w14:paraId="1927B244" w14:textId="77777777" w:rsidTr="008A63ED">
        <w:tc>
          <w:tcPr>
            <w:tcW w:w="2496" w:type="dxa"/>
            <w:tcBorders>
              <w:bottom w:val="single" w:sz="4" w:space="0" w:color="000000" w:themeColor="text1"/>
            </w:tcBorders>
            <w:vAlign w:val="center"/>
          </w:tcPr>
          <w:p w14:paraId="56E8762D" w14:textId="77777777" w:rsidR="00C02FA0" w:rsidRPr="00C84ABE" w:rsidRDefault="00C02FA0" w:rsidP="000C170E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7E9A190D" wp14:editId="78C003BA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6" w:type="dxa"/>
            <w:gridSpan w:val="3"/>
            <w:shd w:val="clear" w:color="auto" w:fill="7C7FAB"/>
            <w:vAlign w:val="center"/>
          </w:tcPr>
          <w:p w14:paraId="2F0A7EF4" w14:textId="77777777" w:rsidR="00C02FA0" w:rsidRPr="00C84ABE" w:rsidRDefault="00C02FA0" w:rsidP="000C170E">
            <w:pPr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40B531FA" w14:textId="77777777" w:rsidR="00C02FA0" w:rsidRPr="00C84ABE" w:rsidRDefault="00C02FA0" w:rsidP="000C170E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024B2DC6" w14:textId="77777777" w:rsidR="00C02FA0" w:rsidRPr="00C84ABE" w:rsidRDefault="00C02FA0" w:rsidP="000C170E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8A63ED" w:rsidRPr="00C84ABE" w14:paraId="5500CD35" w14:textId="77777777" w:rsidTr="008A63ED">
        <w:tc>
          <w:tcPr>
            <w:tcW w:w="2496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EE8A10" w14:textId="77777777" w:rsidR="008A63ED" w:rsidRPr="00C84ABE" w:rsidRDefault="008A63ED" w:rsidP="008A63ED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04" w:type="dxa"/>
            <w:tcBorders>
              <w:bottom w:val="single" w:sz="4" w:space="0" w:color="000000" w:themeColor="text1"/>
            </w:tcBorders>
            <w:vAlign w:val="center"/>
          </w:tcPr>
          <w:p w14:paraId="34334A80" w14:textId="77777777" w:rsidR="008A63ED" w:rsidRPr="00C84ABE" w:rsidRDefault="008A63ED" w:rsidP="008A63ED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eastAsia="Times New Roman" w:cstheme="minorHAnsi"/>
                <w:sz w:val="20"/>
                <w:szCs w:val="20"/>
              </w:rPr>
              <w:t>Gmina Gniew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2EBDDD4E" w14:textId="0EDEC5FD" w:rsidR="008A63ED" w:rsidRPr="00AF1079" w:rsidRDefault="008A63ED" w:rsidP="008A63ED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1660" w:type="dxa"/>
            <w:tcBorders>
              <w:bottom w:val="single" w:sz="4" w:space="0" w:color="000000" w:themeColor="text1"/>
            </w:tcBorders>
            <w:vAlign w:val="center"/>
          </w:tcPr>
          <w:p w14:paraId="44DFB3C8" w14:textId="3FDE2544" w:rsidR="008A63ED" w:rsidRPr="00C84ABE" w:rsidRDefault="008A63ED" w:rsidP="008A63ED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6a-6</w:t>
            </w:r>
          </w:p>
        </w:tc>
      </w:tr>
      <w:tr w:rsidR="00C02FA0" w:rsidRPr="00C84ABE" w14:paraId="60ADB6EC" w14:textId="77777777" w:rsidTr="008A63ED">
        <w:tc>
          <w:tcPr>
            <w:tcW w:w="249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ACD4405" w14:textId="77777777" w:rsidR="00C02FA0" w:rsidRPr="00C84ABE" w:rsidRDefault="00C02FA0" w:rsidP="000C170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0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FB73E85" w14:textId="70C3DA18" w:rsidR="00C02FA0" w:rsidRPr="00C84ABE" w:rsidRDefault="006A12A8" w:rsidP="000C170E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C3CD8">
              <w:rPr>
                <w:rFonts w:cstheme="minorHAnsi"/>
                <w:noProof/>
                <w:sz w:val="20"/>
              </w:rPr>
              <w:t xml:space="preserve">W miejscowości Nicponia w miejscu skrzyżowania </w:t>
            </w:r>
            <w:r>
              <w:rPr>
                <w:rFonts w:cstheme="minorHAnsi"/>
                <w:noProof/>
                <w:sz w:val="20"/>
              </w:rPr>
              <w:t xml:space="preserve">drogi powiatowej </w:t>
            </w:r>
            <w:r w:rsidRPr="00CC3CD8">
              <w:rPr>
                <w:rFonts w:cstheme="minorHAnsi"/>
                <w:noProof/>
                <w:sz w:val="20"/>
              </w:rPr>
              <w:t>z drogą gminną gruntową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3E651D4" w14:textId="77777777" w:rsidR="00C02FA0" w:rsidRPr="00AF1079" w:rsidRDefault="00C02FA0" w:rsidP="000C170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6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5DDFFDD" w14:textId="0002A827" w:rsidR="00C02FA0" w:rsidRPr="00C84ABE" w:rsidRDefault="00C02FA0" w:rsidP="000C170E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ok. </w:t>
            </w:r>
            <w:r w:rsidR="00FA11F7">
              <w:rPr>
                <w:rFonts w:eastAsia="Times New Roman" w:cs="Calibri"/>
                <w:sz w:val="20"/>
                <w:szCs w:val="20"/>
              </w:rPr>
              <w:t>0,</w:t>
            </w:r>
            <w:r w:rsidR="00780CB6">
              <w:rPr>
                <w:rFonts w:eastAsia="Times New Roman" w:cs="Calibri"/>
                <w:sz w:val="20"/>
                <w:szCs w:val="20"/>
              </w:rPr>
              <w:t>3</w:t>
            </w:r>
            <w:r>
              <w:rPr>
                <w:rFonts w:eastAsia="Times New Roman" w:cs="Calibri"/>
                <w:sz w:val="20"/>
                <w:szCs w:val="20"/>
              </w:rPr>
              <w:t xml:space="preserve"> km</w:t>
            </w:r>
          </w:p>
        </w:tc>
      </w:tr>
      <w:tr w:rsidR="00C02FA0" w:rsidRPr="00C84ABE" w14:paraId="68A72EF4" w14:textId="77777777" w:rsidTr="008A63ED">
        <w:tc>
          <w:tcPr>
            <w:tcW w:w="249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4F5C79" w14:textId="77777777" w:rsidR="00C02FA0" w:rsidRPr="00C84ABE" w:rsidRDefault="00C02FA0" w:rsidP="000C170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0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69B2E2E" w14:textId="4223E69E" w:rsidR="00C02FA0" w:rsidRPr="00C84ABE" w:rsidRDefault="00780CB6" w:rsidP="000C170E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Skrzyżowanie dr</w:t>
            </w:r>
            <w:r w:rsidR="00067F37">
              <w:rPr>
                <w:rFonts w:eastAsia="Times New Roman" w:cs="Calibri"/>
                <w:sz w:val="20"/>
                <w:szCs w:val="20"/>
              </w:rPr>
              <w:t>óg</w:t>
            </w:r>
            <w:r>
              <w:rPr>
                <w:rFonts w:eastAsia="Times New Roman" w:cs="Calibri"/>
                <w:sz w:val="20"/>
                <w:szCs w:val="20"/>
              </w:rPr>
              <w:t xml:space="preserve"> gruntow</w:t>
            </w:r>
            <w:r w:rsidR="00067F37">
              <w:rPr>
                <w:rFonts w:eastAsia="Times New Roman" w:cs="Calibri"/>
                <w:sz w:val="20"/>
                <w:szCs w:val="20"/>
              </w:rPr>
              <w:t>ych</w:t>
            </w:r>
            <w:r>
              <w:rPr>
                <w:rFonts w:eastAsia="Times New Roman" w:cs="Calibri"/>
                <w:sz w:val="20"/>
                <w:szCs w:val="20"/>
              </w:rPr>
              <w:t xml:space="preserve"> z utwardzoną drogą gminną (dz. 183)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47523C" w14:textId="77777777" w:rsidR="00C02FA0" w:rsidRPr="00AF1079" w:rsidRDefault="00C02FA0" w:rsidP="000C170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6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D2AA920" w14:textId="77777777" w:rsidR="00C02FA0" w:rsidRPr="00C84ABE" w:rsidRDefault="00C02FA0" w:rsidP="000C170E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C02FA0" w:rsidRPr="00C84ABE" w14:paraId="386BCE9B" w14:textId="77777777" w:rsidTr="008A63ED">
        <w:tc>
          <w:tcPr>
            <w:tcW w:w="249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0C12A11" w14:textId="77777777" w:rsidR="00C02FA0" w:rsidRPr="00C84ABE" w:rsidRDefault="00C02FA0" w:rsidP="000C170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56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D77CFCD" w14:textId="53B101C8" w:rsidR="00C02FA0" w:rsidRPr="00A61923" w:rsidRDefault="00C02FA0" w:rsidP="000C170E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Droga </w:t>
            </w:r>
            <w:r w:rsidR="00FA11F7">
              <w:rPr>
                <w:rFonts w:eastAsia="Times New Roman" w:cs="Calibri"/>
                <w:sz w:val="20"/>
                <w:szCs w:val="20"/>
              </w:rPr>
              <w:t>gminna</w:t>
            </w:r>
          </w:p>
        </w:tc>
      </w:tr>
      <w:tr w:rsidR="00C02FA0" w:rsidRPr="00C84ABE" w14:paraId="1C556F4F" w14:textId="77777777" w:rsidTr="008A63ED">
        <w:tc>
          <w:tcPr>
            <w:tcW w:w="249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AE1CFB3" w14:textId="77777777" w:rsidR="00C02FA0" w:rsidRPr="00C84ABE" w:rsidRDefault="00C02FA0" w:rsidP="000C170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56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3E9D320" w14:textId="0F6220D2" w:rsidR="00C02FA0" w:rsidRPr="00C84ABE" w:rsidRDefault="00C02FA0" w:rsidP="000C170E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przebiega przez miejscowoś</w:t>
            </w:r>
            <w:r w:rsidR="00FA11F7">
              <w:rPr>
                <w:rFonts w:eastAsia="Times New Roman" w:cs="Calibri"/>
                <w:sz w:val="20"/>
                <w:szCs w:val="20"/>
              </w:rPr>
              <w:t>ć</w:t>
            </w:r>
            <w:r>
              <w:rPr>
                <w:rFonts w:eastAsia="Times New Roman" w:cs="Calibri"/>
                <w:sz w:val="20"/>
                <w:szCs w:val="20"/>
              </w:rPr>
              <w:t xml:space="preserve"> Nicponia</w:t>
            </w:r>
          </w:p>
        </w:tc>
      </w:tr>
      <w:tr w:rsidR="00C02FA0" w:rsidRPr="00C84ABE" w14:paraId="1F476037" w14:textId="77777777" w:rsidTr="008A63ED">
        <w:tc>
          <w:tcPr>
            <w:tcW w:w="249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49BE6C5" w14:textId="77777777" w:rsidR="00C02FA0" w:rsidRPr="00C84ABE" w:rsidRDefault="00C02FA0" w:rsidP="000C170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56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BF0C877" w14:textId="6412117D" w:rsidR="00C02FA0" w:rsidRPr="00C84ABE" w:rsidRDefault="00CA002C" w:rsidP="000C170E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</w:t>
            </w:r>
            <w:r w:rsidR="00C02FA0">
              <w:rPr>
                <w:rFonts w:eastAsia="Times New Roman" w:cs="Calibri"/>
                <w:sz w:val="20"/>
                <w:szCs w:val="20"/>
              </w:rPr>
              <w:t>dcin</w:t>
            </w:r>
            <w:r>
              <w:rPr>
                <w:rFonts w:eastAsia="Times New Roman" w:cs="Calibri"/>
                <w:sz w:val="20"/>
                <w:szCs w:val="20"/>
              </w:rPr>
              <w:t>e</w:t>
            </w:r>
            <w:r w:rsidR="00C02FA0">
              <w:rPr>
                <w:rFonts w:eastAsia="Times New Roman" w:cs="Calibri"/>
                <w:sz w:val="20"/>
                <w:szCs w:val="20"/>
              </w:rPr>
              <w:t>k przebiega d</w:t>
            </w:r>
            <w:r w:rsidR="00C02FA0" w:rsidRPr="006036C6">
              <w:rPr>
                <w:rFonts w:eastAsia="Times New Roman" w:cs="Calibri"/>
                <w:sz w:val="20"/>
                <w:szCs w:val="20"/>
              </w:rPr>
              <w:t>rog</w:t>
            </w:r>
            <w:r w:rsidR="00C02FA0">
              <w:rPr>
                <w:rFonts w:eastAsia="Times New Roman" w:cs="Calibri"/>
                <w:sz w:val="20"/>
                <w:szCs w:val="20"/>
              </w:rPr>
              <w:t>ą</w:t>
            </w:r>
            <w:r w:rsidR="00C02FA0" w:rsidRPr="006036C6">
              <w:rPr>
                <w:rFonts w:eastAsia="Times New Roman" w:cs="Calibri"/>
                <w:sz w:val="20"/>
                <w:szCs w:val="20"/>
              </w:rPr>
              <w:t xml:space="preserve"> gruntow</w:t>
            </w:r>
            <w:r w:rsidR="00C02FA0">
              <w:rPr>
                <w:rFonts w:eastAsia="Times New Roman" w:cs="Calibri"/>
                <w:sz w:val="20"/>
                <w:szCs w:val="20"/>
              </w:rPr>
              <w:t>ą</w:t>
            </w:r>
            <w:r w:rsidR="00C02FA0" w:rsidRPr="006036C6">
              <w:rPr>
                <w:rFonts w:eastAsia="Times New Roman" w:cs="Calibri"/>
                <w:sz w:val="20"/>
                <w:szCs w:val="20"/>
              </w:rPr>
              <w:t>, którą charakteryzuje bardzo zły stan nawierzchni na zjeździe z drogi asfaltowej</w:t>
            </w:r>
            <w:r w:rsidR="00C02FA0">
              <w:rPr>
                <w:rFonts w:eastAsia="Times New Roman" w:cs="Calibri"/>
                <w:sz w:val="20"/>
                <w:szCs w:val="20"/>
              </w:rPr>
              <w:t>. Pozostała część drogi gruntowej charakteryzuje się średnią jakością nawierzchni</w:t>
            </w:r>
          </w:p>
        </w:tc>
      </w:tr>
      <w:tr w:rsidR="00C02FA0" w:rsidRPr="00C84ABE" w14:paraId="682BC8B0" w14:textId="77777777" w:rsidTr="008A63ED">
        <w:tc>
          <w:tcPr>
            <w:tcW w:w="249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042CF70" w14:textId="77777777" w:rsidR="00C02FA0" w:rsidRPr="00C84ABE" w:rsidRDefault="00C02FA0" w:rsidP="000C170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56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E1CAAAA" w14:textId="77777777" w:rsidR="00C02FA0" w:rsidRPr="00C84ABE" w:rsidRDefault="00C02FA0" w:rsidP="000C170E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5CCC37B0" w14:textId="77777777" w:rsidR="00C02FA0" w:rsidRPr="00C84ABE" w:rsidRDefault="00C02FA0" w:rsidP="000C170E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</w:t>
            </w:r>
            <w:r w:rsidRPr="002A2DDA">
              <w:rPr>
                <w:rFonts w:cstheme="minorHAnsi"/>
                <w:b/>
                <w:noProof/>
                <w:sz w:val="20"/>
                <w:u w:val="single"/>
              </w:rPr>
              <w:t>asfalt</w:t>
            </w:r>
            <w:r w:rsidRPr="00C84ABE">
              <w:rPr>
                <w:rFonts w:cstheme="minorHAnsi"/>
                <w:noProof/>
                <w:sz w:val="20"/>
              </w:rPr>
              <w:t>, beton, kostka n</w:t>
            </w:r>
            <w:r>
              <w:rPr>
                <w:rFonts w:cstheme="minorHAnsi"/>
                <w:noProof/>
                <w:sz w:val="20"/>
              </w:rPr>
              <w:t>iefazowana, kruszywo</w:t>
            </w:r>
          </w:p>
          <w:p w14:paraId="21814590" w14:textId="77777777" w:rsidR="00C02FA0" w:rsidRPr="00C84ABE" w:rsidRDefault="00C02FA0" w:rsidP="000C170E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droga rowerowa, </w:t>
            </w:r>
            <w:r w:rsidRPr="00CA002C">
              <w:rPr>
                <w:rFonts w:cstheme="minorHAnsi"/>
                <w:bCs/>
                <w:noProof/>
                <w:sz w:val="20"/>
              </w:rPr>
              <w:t>ciąg pieszo-rowerowy</w:t>
            </w:r>
            <w:r w:rsidRPr="00AD1267">
              <w:rPr>
                <w:rFonts w:cstheme="minorHAnsi"/>
                <w:noProof/>
                <w:sz w:val="20"/>
              </w:rPr>
              <w:t xml:space="preserve">, </w:t>
            </w:r>
            <w:r w:rsidRPr="003F716C">
              <w:rPr>
                <w:rFonts w:cstheme="minorHAnsi"/>
                <w:b/>
                <w:noProof/>
                <w:sz w:val="20"/>
                <w:u w:val="single"/>
              </w:rPr>
              <w:t>ciąg komunikacyjny</w:t>
            </w:r>
            <w:r w:rsidRPr="003F716C">
              <w:rPr>
                <w:rFonts w:cstheme="minorHAnsi"/>
                <w:noProof/>
                <w:sz w:val="20"/>
              </w:rPr>
              <w:t>, pasy i kontrapasy rowerowe</w:t>
            </w:r>
          </w:p>
          <w:p w14:paraId="77566AFE" w14:textId="77777777" w:rsidR="00C02FA0" w:rsidRPr="00CA002C" w:rsidRDefault="00C02FA0" w:rsidP="000C170E">
            <w:pPr>
              <w:spacing w:before="60" w:after="60"/>
              <w:jc w:val="both"/>
              <w:rPr>
                <w:rFonts w:cstheme="minorHAnsi"/>
                <w:bCs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2 m, </w:t>
            </w:r>
            <w:r w:rsidRPr="00EF27DE">
              <w:rPr>
                <w:rFonts w:cstheme="minorHAnsi"/>
                <w:noProof/>
                <w:sz w:val="20"/>
              </w:rPr>
              <w:t xml:space="preserve">2,5 m, </w:t>
            </w:r>
            <w:r w:rsidRPr="00CA002C">
              <w:rPr>
                <w:rFonts w:cstheme="minorHAnsi"/>
                <w:b/>
                <w:bCs/>
                <w:noProof/>
                <w:sz w:val="20"/>
                <w:u w:val="single"/>
              </w:rPr>
              <w:t>3 m</w:t>
            </w:r>
            <w:r>
              <w:rPr>
                <w:rFonts w:cstheme="minorHAnsi"/>
                <w:noProof/>
                <w:sz w:val="20"/>
              </w:rPr>
              <w:t xml:space="preserve">, </w:t>
            </w:r>
            <w:r w:rsidRPr="00CA002C">
              <w:rPr>
                <w:rFonts w:cstheme="minorHAnsi"/>
                <w:bCs/>
                <w:noProof/>
                <w:sz w:val="20"/>
              </w:rPr>
              <w:t>powyżej 3 m</w:t>
            </w:r>
          </w:p>
          <w:p w14:paraId="49538FA1" w14:textId="77777777" w:rsidR="00C02FA0" w:rsidRPr="00C84ABE" w:rsidRDefault="00C02FA0" w:rsidP="000C170E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Pr="002A2DDA">
              <w:rPr>
                <w:rFonts w:cstheme="minorHAnsi"/>
                <w:b/>
                <w:noProof/>
                <w:sz w:val="20"/>
                <w:u w:val="single"/>
              </w:rPr>
              <w:t>Tak</w:t>
            </w:r>
            <w:r w:rsidRPr="002A2DDA">
              <w:rPr>
                <w:rFonts w:cstheme="minorHAnsi"/>
                <w:noProof/>
                <w:sz w:val="20"/>
              </w:rPr>
              <w:t>/Nie</w:t>
            </w:r>
          </w:p>
          <w:p w14:paraId="25B9E8FC" w14:textId="77777777" w:rsidR="00C02FA0" w:rsidRPr="00C84ABE" w:rsidRDefault="00C02FA0" w:rsidP="000C170E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np. </w:t>
            </w:r>
            <w:r w:rsidRPr="002A2DDA">
              <w:rPr>
                <w:rFonts w:cstheme="minorHAnsi"/>
                <w:noProof/>
                <w:sz w:val="20"/>
              </w:rPr>
              <w:t>odwodnienie, separatory, oświetlenie, mała architektura, oznakowanie itp.</w:t>
            </w:r>
          </w:p>
        </w:tc>
      </w:tr>
      <w:tr w:rsidR="00C02FA0" w:rsidRPr="00C84ABE" w14:paraId="288979A4" w14:textId="77777777" w:rsidTr="008A63ED">
        <w:trPr>
          <w:trHeight w:val="838"/>
        </w:trPr>
        <w:tc>
          <w:tcPr>
            <w:tcW w:w="249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2BEEA2A" w14:textId="77777777" w:rsidR="00C02FA0" w:rsidRPr="00C84ABE" w:rsidRDefault="00C02FA0" w:rsidP="000C170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56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9D842D9" w14:textId="3CE12315" w:rsidR="00C02FA0" w:rsidRPr="00CA002C" w:rsidRDefault="00C02FA0" w:rsidP="00CA002C">
            <w:pPr>
              <w:pStyle w:val="Akapitzlist"/>
              <w:numPr>
                <w:ilvl w:val="0"/>
                <w:numId w:val="1"/>
              </w:numPr>
              <w:spacing w:before="60" w:after="60" w:line="240" w:lineRule="auto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Dz. nr 215/2, jedn. ew. 221402_5 Gniew-G, obr. ew. 0008 Nicponia – własność Gminy Gniew, KW: GD1T/00017103/9</w:t>
            </w:r>
          </w:p>
        </w:tc>
      </w:tr>
      <w:tr w:rsidR="00C02FA0" w:rsidRPr="00C84ABE" w14:paraId="3F10302D" w14:textId="77777777" w:rsidTr="008A63ED">
        <w:trPr>
          <w:trHeight w:val="838"/>
        </w:trPr>
        <w:tc>
          <w:tcPr>
            <w:tcW w:w="249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D0C5741" w14:textId="77777777" w:rsidR="00C02FA0" w:rsidRPr="00C84ABE" w:rsidRDefault="00C02FA0" w:rsidP="000C170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56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D7C27D1" w14:textId="6E01A84C" w:rsidR="00C02FA0" w:rsidRPr="00C84ABE" w:rsidRDefault="00CA002C" w:rsidP="000C170E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Nie wymaga uzgodnień</w:t>
            </w:r>
          </w:p>
        </w:tc>
      </w:tr>
      <w:tr w:rsidR="00C02FA0" w:rsidRPr="00C84ABE" w14:paraId="664EB527" w14:textId="77777777" w:rsidTr="008A63ED">
        <w:tc>
          <w:tcPr>
            <w:tcW w:w="249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B15117A" w14:textId="77777777" w:rsidR="00C02FA0" w:rsidRPr="00C84ABE" w:rsidRDefault="00C02FA0" w:rsidP="000C170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56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24C5B13" w14:textId="77777777" w:rsidR="00C02FA0" w:rsidRPr="00C84ABE" w:rsidRDefault="00C02FA0" w:rsidP="000C170E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Gmina nie posiada dokumentacji technicznej</w:t>
            </w:r>
          </w:p>
        </w:tc>
      </w:tr>
      <w:tr w:rsidR="00C02FA0" w:rsidRPr="00C84ABE" w14:paraId="42DB5B83" w14:textId="77777777" w:rsidTr="008A63ED">
        <w:trPr>
          <w:trHeight w:val="1004"/>
        </w:trPr>
        <w:tc>
          <w:tcPr>
            <w:tcW w:w="249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74887D6B" w14:textId="77777777" w:rsidR="00C02FA0" w:rsidRPr="00823718" w:rsidRDefault="00C02FA0" w:rsidP="000C170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56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40736C" w14:textId="77777777" w:rsidR="00C02FA0" w:rsidRPr="00C84ABE" w:rsidRDefault="00C02FA0" w:rsidP="000C170E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BC02B3">
              <w:rPr>
                <w:rFonts w:eastAsia="Times New Roman" w:cstheme="minorHAnsi"/>
                <w:b/>
                <w:sz w:val="20"/>
                <w:u w:val="single"/>
              </w:rPr>
              <w:t>TAK</w:t>
            </w:r>
            <w:r w:rsidRPr="00BC02B3">
              <w:rPr>
                <w:rFonts w:eastAsia="Times New Roman" w:cstheme="minorHAnsi"/>
                <w:sz w:val="20"/>
              </w:rPr>
              <w:t>/NIE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</w:p>
          <w:p w14:paraId="4A98D252" w14:textId="77777777" w:rsidR="00C02FA0" w:rsidRDefault="00C02FA0" w:rsidP="000C170E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  <w:p w14:paraId="63C976B1" w14:textId="77777777" w:rsidR="00C02FA0" w:rsidRPr="00C84ABE" w:rsidRDefault="00C02FA0" w:rsidP="000C170E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Obszar Ochrony Przyrody Natura 2000</w:t>
            </w:r>
          </w:p>
        </w:tc>
      </w:tr>
      <w:tr w:rsidR="00C02FA0" w:rsidRPr="00C84ABE" w14:paraId="618861DC" w14:textId="77777777" w:rsidTr="008A63ED">
        <w:tc>
          <w:tcPr>
            <w:tcW w:w="249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4528A0D" w14:textId="77777777" w:rsidR="00C02FA0" w:rsidRPr="00823718" w:rsidRDefault="00C02FA0" w:rsidP="000C170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56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871048" w14:textId="77777777" w:rsidR="00C02FA0" w:rsidRPr="00C84ABE" w:rsidRDefault="00C02FA0" w:rsidP="000C170E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Modernizacja drogi i budowa ciągu komunikacyjnego</w:t>
            </w:r>
          </w:p>
        </w:tc>
      </w:tr>
      <w:tr w:rsidR="00C02FA0" w:rsidRPr="00C84ABE" w14:paraId="497FE683" w14:textId="77777777" w:rsidTr="008A63ED">
        <w:tc>
          <w:tcPr>
            <w:tcW w:w="249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81F2E9B" w14:textId="77777777" w:rsidR="00C02FA0" w:rsidRPr="00823718" w:rsidRDefault="00C02FA0" w:rsidP="000C170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Szacunkowa wycena prac inwestycyjnych</w:t>
            </w:r>
          </w:p>
        </w:tc>
        <w:tc>
          <w:tcPr>
            <w:tcW w:w="656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F4BC98C" w14:textId="0C7E6042" w:rsidR="00C02FA0" w:rsidRPr="00C84ABE" w:rsidRDefault="00485E5D" w:rsidP="000C170E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1</w:t>
            </w:r>
            <w:r w:rsidR="00C02FA0">
              <w:rPr>
                <w:rFonts w:cstheme="minorHAnsi"/>
                <w:noProof/>
                <w:sz w:val="20"/>
              </w:rPr>
              <w:t>.000.000,00 zł</w:t>
            </w:r>
          </w:p>
        </w:tc>
      </w:tr>
      <w:tr w:rsidR="00C02FA0" w:rsidRPr="00C84ABE" w14:paraId="0ACFBA8E" w14:textId="77777777" w:rsidTr="008A63ED">
        <w:tc>
          <w:tcPr>
            <w:tcW w:w="249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BB03BC" w14:textId="77777777" w:rsidR="00C02FA0" w:rsidRPr="00823718" w:rsidRDefault="00C02FA0" w:rsidP="000C170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56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8B1C77" w14:textId="77777777" w:rsidR="00C02FA0" w:rsidRPr="00C84ABE" w:rsidRDefault="00C02FA0" w:rsidP="000C170E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1173CD">
              <w:rPr>
                <w:rFonts w:cstheme="minorHAnsi"/>
                <w:noProof/>
                <w:sz w:val="20"/>
              </w:rPr>
              <w:t>II-III kwartał 2024</w:t>
            </w:r>
          </w:p>
        </w:tc>
      </w:tr>
      <w:tr w:rsidR="00C02FA0" w:rsidRPr="00C84ABE" w14:paraId="4E545623" w14:textId="77777777" w:rsidTr="008A63ED">
        <w:tc>
          <w:tcPr>
            <w:tcW w:w="249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E348B56" w14:textId="77777777" w:rsidR="00C02FA0" w:rsidRPr="00823718" w:rsidRDefault="00C02FA0" w:rsidP="000C170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56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0D25376" w14:textId="77777777" w:rsidR="00C02FA0" w:rsidRPr="00C84ABE" w:rsidRDefault="00C02FA0" w:rsidP="000C170E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3FD89AF4" w14:textId="77777777" w:rsidR="00C02FA0" w:rsidRPr="00C84ABE" w:rsidRDefault="00C02FA0" w:rsidP="000C170E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6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73BD483F" w14:textId="77777777" w:rsidR="00C02FA0" w:rsidRPr="00C84ABE" w:rsidRDefault="00C02FA0" w:rsidP="000C170E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3F898F46" w14:textId="77777777" w:rsidR="00C02FA0" w:rsidRPr="00C84ABE" w:rsidRDefault="00C02FA0" w:rsidP="000C170E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1B4A49F9" w14:textId="77777777" w:rsidR="00C02FA0" w:rsidRPr="00C84ABE" w:rsidRDefault="00C02FA0" w:rsidP="000C170E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173CD">
              <w:rPr>
                <w:rFonts w:cstheme="minorHAnsi"/>
                <w:b/>
                <w:noProof/>
                <w:sz w:val="20"/>
                <w:u w:val="single"/>
              </w:rPr>
              <w:t>TAK</w:t>
            </w:r>
            <w:r w:rsidRPr="001173CD">
              <w:rPr>
                <w:rFonts w:cstheme="minorHAnsi"/>
                <w:noProof/>
                <w:sz w:val="20"/>
              </w:rPr>
              <w:t>/NIE</w:t>
            </w:r>
          </w:p>
          <w:p w14:paraId="0C048B42" w14:textId="77777777" w:rsidR="00C02FA0" w:rsidRPr="00C84ABE" w:rsidRDefault="00C02FA0" w:rsidP="000C170E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255F267D" w14:textId="77777777" w:rsidR="00C02FA0" w:rsidRPr="00C84ABE" w:rsidRDefault="00C02FA0" w:rsidP="000C170E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C02FA0" w:rsidRPr="00C84ABE" w14:paraId="57F2585D" w14:textId="77777777" w:rsidTr="008A63ED">
        <w:tc>
          <w:tcPr>
            <w:tcW w:w="2496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479568F" w14:textId="77777777" w:rsidR="00C02FA0" w:rsidRPr="00823718" w:rsidRDefault="00C02FA0" w:rsidP="000C170E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56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DFA5743" w14:textId="50A25329" w:rsidR="00C02FA0" w:rsidRPr="00C84ABE" w:rsidRDefault="00C02FA0" w:rsidP="000C170E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</w:p>
        </w:tc>
      </w:tr>
      <w:tr w:rsidR="00C02FA0" w:rsidRPr="00C84ABE" w14:paraId="61C5DC1C" w14:textId="77777777" w:rsidTr="008A63ED">
        <w:tc>
          <w:tcPr>
            <w:tcW w:w="2496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0734DC61" w14:textId="77777777" w:rsidR="00C02FA0" w:rsidRPr="00823718" w:rsidRDefault="00C02FA0" w:rsidP="000C170E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566" w:type="dxa"/>
            <w:gridSpan w:val="3"/>
            <w:tcBorders>
              <w:top w:val="single" w:sz="4" w:space="0" w:color="000000" w:themeColor="text1"/>
            </w:tcBorders>
          </w:tcPr>
          <w:p w14:paraId="11F71AA1" w14:textId="77777777" w:rsidR="00C02FA0" w:rsidRPr="00C84ABE" w:rsidRDefault="00C02FA0" w:rsidP="000C170E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4FC55E77" w14:textId="77777777" w:rsidR="00C02FA0" w:rsidRPr="00C84ABE" w:rsidRDefault="00C02FA0" w:rsidP="000C170E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1173CD">
              <w:rPr>
                <w:rFonts w:cstheme="minorHAnsi"/>
                <w:noProof/>
                <w:sz w:val="20"/>
              </w:rPr>
              <w:t xml:space="preserve">TAK/NIE – ewentualne uwagi </w:t>
            </w:r>
          </w:p>
        </w:tc>
      </w:tr>
      <w:bookmarkEnd w:id="0"/>
    </w:tbl>
    <w:p w14:paraId="636BD209" w14:textId="77777777" w:rsidR="00945DBC" w:rsidRDefault="00945DBC"/>
    <w:sectPr w:rsidR="00945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BF7FBA"/>
    <w:multiLevelType w:val="hybridMultilevel"/>
    <w:tmpl w:val="0F1AA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850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A0"/>
    <w:rsid w:val="00067F37"/>
    <w:rsid w:val="00411674"/>
    <w:rsid w:val="00485E5D"/>
    <w:rsid w:val="006A12A8"/>
    <w:rsid w:val="00780CB6"/>
    <w:rsid w:val="008A63ED"/>
    <w:rsid w:val="00945DBC"/>
    <w:rsid w:val="00C02FA0"/>
    <w:rsid w:val="00CA002C"/>
    <w:rsid w:val="00FA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9EF7C"/>
  <w15:chartTrackingRefBased/>
  <w15:docId w15:val="{160937DC-1F15-4F95-8B1E-A25DFA974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FA0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02FA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C02FA0"/>
    <w:pPr>
      <w:spacing w:after="120"/>
      <w:ind w:left="720" w:hanging="357"/>
      <w:contextualSpacing/>
    </w:pPr>
    <w:rPr>
      <w:rFonts w:eastAsiaTheme="minorHAnsi"/>
      <w:lang w:eastAsia="en-US"/>
    </w:rPr>
  </w:style>
  <w:style w:type="character" w:styleId="Hipercze">
    <w:name w:val="Hyperlink"/>
    <w:basedOn w:val="Domylnaczcionkaakapitu"/>
    <w:uiPriority w:val="99"/>
    <w:unhideWhenUsed/>
    <w:rsid w:val="00C02F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maps/d/u/0/edit?mid=1oGYmnGb2etWl-njwa-UtK58jQcF7mduQ&amp;ll=54.25865129293537%2C17.989397697388725&amp;z=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Gibowska</dc:creator>
  <cp:keywords/>
  <dc:description/>
  <cp:lastModifiedBy>Mateusz Rynans</cp:lastModifiedBy>
  <cp:revision>6</cp:revision>
  <dcterms:created xsi:type="dcterms:W3CDTF">2022-10-04T08:06:00Z</dcterms:created>
  <dcterms:modified xsi:type="dcterms:W3CDTF">2022-11-07T13:04:00Z</dcterms:modified>
</cp:coreProperties>
</file>